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64" w:type="dxa"/>
        <w:tblLayout w:type="fixed"/>
        <w:tblLook w:val="04A0" w:firstRow="1" w:lastRow="0" w:firstColumn="1" w:lastColumn="0" w:noHBand="0" w:noVBand="1"/>
      </w:tblPr>
      <w:tblGrid>
        <w:gridCol w:w="562"/>
        <w:gridCol w:w="539"/>
        <w:gridCol w:w="879"/>
        <w:gridCol w:w="709"/>
        <w:gridCol w:w="425"/>
        <w:gridCol w:w="425"/>
        <w:gridCol w:w="425"/>
        <w:gridCol w:w="567"/>
        <w:gridCol w:w="567"/>
        <w:gridCol w:w="226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63"/>
        <w:gridCol w:w="239"/>
        <w:gridCol w:w="236"/>
        <w:gridCol w:w="1389"/>
        <w:gridCol w:w="850"/>
        <w:gridCol w:w="851"/>
      </w:tblGrid>
      <w:tr w:rsidR="00A65A34" w:rsidRPr="00A65A34" w:rsidTr="00B15A1F">
        <w:trPr>
          <w:trHeight w:val="45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4C6E7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bookmarkStart w:id="0" w:name="RANGE!A1:AM51"/>
            <w:r w:rsidRPr="00A6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AU"/>
              </w:rPr>
              <w:t>Virus</w:t>
            </w:r>
            <w:bookmarkEnd w:id="0"/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B4C6E7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AU"/>
              </w:rPr>
              <w:t>Ref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B4C6E7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AU"/>
              </w:rPr>
              <w:t>Country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B4C6E7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AU"/>
              </w:rPr>
              <w:t>Sample size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4C6E7"/>
            <w:vAlign w:val="bottom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AU"/>
              </w:rPr>
              <w:t>Gestation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4C6E7"/>
            <w:vAlign w:val="bottom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AU"/>
              </w:rPr>
              <w:t xml:space="preserve">Timing of maternal </w:t>
            </w:r>
            <w:proofErr w:type="spellStart"/>
            <w:r w:rsidRPr="00A6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AU"/>
              </w:rPr>
              <w:t>Sx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B4C6E7"/>
            <w:textDirection w:val="btLr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AU"/>
              </w:rPr>
              <w:t>Main neonatal outcomes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B4C6E7"/>
            <w:textDirection w:val="btLr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IUFD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B4C6E7"/>
            <w:textDirection w:val="btLr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Premature delivery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B4C6E7"/>
            <w:textDirection w:val="btLr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LBW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B4C6E7"/>
            <w:textDirection w:val="btLr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Neonatal death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B4C6E7"/>
            <w:textDirection w:val="btLr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Congenital malformations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B4C6E7"/>
            <w:textDirection w:val="btLr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Neonatal disease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E1F2"/>
            <w:textDirection w:val="btLr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Age at first symptoms (days)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E1F2"/>
            <w:textDirection w:val="btLr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RT-PCR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E1F2"/>
            <w:textDirection w:val="btLr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 xml:space="preserve">IgM 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E1F2"/>
            <w:textDirection w:val="btLr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Microcephalia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E1F2"/>
            <w:noWrap/>
            <w:textDirection w:val="btLr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NS1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E1F2"/>
            <w:textDirection w:val="btLr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Fever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E1F2"/>
            <w:textDirection w:val="btLr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Rash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E1F2"/>
            <w:textDirection w:val="btLr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Jaundice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E1F2"/>
            <w:textDirection w:val="btLr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Thrombocytopenia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E1F2"/>
            <w:textDirection w:val="btLr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Bleeding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E1F2"/>
            <w:textDirection w:val="btLr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Petechia/bleeding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E1F2"/>
            <w:textDirection w:val="btLr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Petechia/bruising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E1F2"/>
            <w:textDirection w:val="btLr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Hepatomegaly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E1F2"/>
            <w:textDirection w:val="btLr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Deranged LFTs</w:t>
            </w:r>
          </w:p>
        </w:tc>
        <w:tc>
          <w:tcPr>
            <w:tcW w:w="26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E1F2"/>
            <w:textDirection w:val="btLr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Hyperpigmentation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E1F2"/>
            <w:textDirection w:val="btLr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Seizures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E1F2"/>
            <w:textDirection w:val="btLr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Encephalopathy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E1F2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Other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E1F2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Outcome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Transmission rate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AU"/>
              </w:rPr>
              <w:t>1st tri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AU"/>
              </w:rPr>
              <w:t>2nd tri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AU"/>
              </w:rPr>
              <w:t>3rd tri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AU"/>
              </w:rPr>
              <w:t>&gt;15 days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AU"/>
              </w:rPr>
              <w:t>&lt;15 days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DENV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</w:t>
            </w:r>
            <w:r w:rsidR="00681C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31</w:t>
            </w: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Sri Lanka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Neonatal dengue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N/A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N/A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Pericholecystic fluid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Died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681CC3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[36</w:t>
            </w:r>
            <w:r w:rsidR="00A65A34"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New Caledonia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Neonatal dengue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N/A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N/A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N/A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N/A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90%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681CC3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[16</w:t>
            </w:r>
            <w:r w:rsidR="00A65A34"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Brazil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Prematurity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0%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681CC3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[37</w:t>
            </w:r>
            <w:r w:rsidR="00A65A34"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New Caledonia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Prematurity, neonatal dengue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N/A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N/A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Recovered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681CC3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[21</w:t>
            </w:r>
            <w:r w:rsidR="00A65A34"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French Guinea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No statistical association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681CC3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</w:t>
            </w:r>
            <w:bookmarkStart w:id="1" w:name="_GoBack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115</w:t>
            </w:r>
            <w:bookmarkEnd w:id="1"/>
            <w:r w:rsidR="00A65A34"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French Guinea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Neonatal dengue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N/A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18.5%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681CC3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[30</w:t>
            </w:r>
            <w:r w:rsidR="00A65A34"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Malaysia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Neonatal dengue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N/A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 xml:space="preserve">Irritability, </w:t>
            </w:r>
            <w:proofErr w:type="spellStart"/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opisthotonus</w:t>
            </w:r>
            <w:proofErr w:type="spellEnd"/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, rash, RDS, ICH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Died + Recovered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681CC3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[11</w:t>
            </w:r>
            <w:r w:rsidR="00A65A34"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French Guinea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Prematurity, LBW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C10065" w:rsidP="00C1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[39]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Colombia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Prematurity (tocolysis)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C10065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[32</w:t>
            </w:r>
            <w:r w:rsidR="00A65A34"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India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Neonatal dengue (no fever)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RDS, pulmonary haemorrhagic, ascites, pleural effusion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Died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C10065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116</w:t>
            </w:r>
            <w:r w:rsidR="00A65A34"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India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?4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</w:t>
            </w:r>
            <w:r w:rsidR="00C1006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14</w:t>
            </w: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Brazil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Stillborn with dengue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C10065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[13</w:t>
            </w:r>
            <w:r w:rsidR="00A65A34"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Colombia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Neonatal dengue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Recovered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C10065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[18</w:t>
            </w:r>
            <w:r w:rsidR="00A65A34"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Brazil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17673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Prematurity, LBW (not SGA)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13189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1484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C10065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[19</w:t>
            </w:r>
            <w:r w:rsidR="00A65A34"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Brazil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162188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Stillbirths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275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C10065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[20</w:t>
            </w:r>
            <w:r w:rsidR="00A65A34"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Brazil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336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281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Prematurity, LBW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C10065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[29</w:t>
            </w:r>
            <w:r w:rsidR="00A65A34"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Thailand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Neonatal dengue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Recovered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C10065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[17</w:t>
            </w:r>
            <w:r w:rsidR="00A65A34"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Brazil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3898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1595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1316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No statistical association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322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322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C10065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[22</w:t>
            </w:r>
            <w:r w:rsidR="00A65A34"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Pakistan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C10065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[23</w:t>
            </w:r>
            <w:r w:rsidR="00A65A34"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India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C10065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[40</w:t>
            </w:r>
            <w:r w:rsidR="00A65A34"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Thailand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Neonatal dengue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Rash, irritability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Recovered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CHIKV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FA343A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[43</w:t>
            </w:r>
            <w:r w:rsidR="00A65A34"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Colombia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 xml:space="preserve">Neonatal CHIKV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vMerge/>
            <w:tcBorders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FA343A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[48</w:t>
            </w:r>
            <w:r w:rsidR="00A65A34"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Colombia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 xml:space="preserve">Neonatal CHIKV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NEC, myocarditis, pericarditis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vMerge/>
            <w:tcBorders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FA343A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[46</w:t>
            </w:r>
            <w:r w:rsidR="00A65A34"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France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 xml:space="preserve">Neonatal CHIKV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3-7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proofErr w:type="spellStart"/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Peirpheral</w:t>
            </w:r>
            <w:proofErr w:type="spellEnd"/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 xml:space="preserve"> oedema, deranged LFTs, haemorrhagic syndrome, myocardial hypertrophy, pericarditis, NEC, coronary artery dilatation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vMerge/>
            <w:tcBorders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FA343A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[52</w:t>
            </w:r>
            <w:r w:rsidR="00A65A34"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Colombia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Tocolysis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vMerge/>
            <w:tcBorders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FA343A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[50</w:t>
            </w:r>
            <w:r w:rsidR="00A65A34"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France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739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 xml:space="preserve">Neonatal CHIKV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Irritability, haemorrhagic fever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0.29-50%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vMerge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FA343A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[47</w:t>
            </w:r>
            <w:r w:rsidR="00A65A34"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Centra</w:t>
            </w:r>
            <w:r w:rsidR="00FA343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l</w:t>
            </w: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/South America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 xml:space="preserve">Neonatal CHIKV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169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4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Irritability, myocarditis, LL oedema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27.2-48.29%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ZIKV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ED403C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[65</w:t>
            </w:r>
            <w:r w:rsidR="00A65A34"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French Polynesia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Neonatal disease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126C36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117</w:t>
            </w:r>
            <w:r w:rsidR="00A65A34"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Brazil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Normal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126C36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[59</w:t>
            </w:r>
            <w:r w:rsidR="00A65A34"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Brazil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Subependymal cysts but asymptomatic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126C36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[57</w:t>
            </w:r>
            <w:r w:rsidR="00A65A34"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Colombia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1850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532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616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No association with structural abnormalities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126C36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[71</w:t>
            </w:r>
            <w:r w:rsidR="00A65A34"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New Caledonia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Breast milk infectious particles, baby asymptomatic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~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126C36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[72</w:t>
            </w:r>
            <w:r w:rsidR="00A65A34"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Brazil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Normal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WNV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EB6882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[76</w:t>
            </w:r>
            <w:r w:rsidR="00A65A34"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USA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Neonatal disease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YFV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EB6882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[84</w:t>
            </w:r>
            <w:r w:rsidR="00A65A34"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Brazil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Neonatal infection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DIC, seizures, hepatic encephalopathy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Death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EB6882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[85</w:t>
            </w:r>
            <w:r w:rsidR="00A65A34"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Brazil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Neonatal infection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WEEV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800D61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[95</w:t>
            </w:r>
            <w:r w:rsidR="00A65A34"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USA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Neonatal disease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Meningitis, seizures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Recovered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CCHF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3A4DDB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[96</w:t>
            </w:r>
            <w:r w:rsidR="00A65A34"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Russia, Kazakhstan, Turkey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Normal, premature/stillborn, neonatal death, stillbirth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3A4DDB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[99</w:t>
            </w:r>
            <w:r w:rsidR="00A65A34"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Turkey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SGA, normal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3A4DDB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[98</w:t>
            </w:r>
            <w:r w:rsidR="00A65A34"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Turkey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Neonatal death, preterm/IUFD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Intra-</w:t>
            </w:r>
            <w:proofErr w:type="spellStart"/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abdo</w:t>
            </w:r>
            <w:proofErr w:type="spellEnd"/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 xml:space="preserve"> fluid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Death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3A4DDB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[101</w:t>
            </w:r>
            <w:r w:rsidR="00A65A34"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Turkey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Normal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3A4DDB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[100</w:t>
            </w:r>
            <w:r w:rsidR="00A65A34"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Turkey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Normal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3A4DDB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[97</w:t>
            </w:r>
            <w:r w:rsidR="00A65A34"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Russia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Neonatal death, preterm, infection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Respiratory failure, DIC, haemorrhagic syndrome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RVFV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3A4DDB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[105</w:t>
            </w:r>
            <w:r w:rsidR="00A65A34"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Sudan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Transmission but asymptomatic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Lost to follow up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3A4DDB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[104</w:t>
            </w:r>
            <w:r w:rsidR="00A65A34"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Saudi Arabia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Neonatal disease and death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Hepatomegaly, DIC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Death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JEV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9457AA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[110</w:t>
            </w:r>
            <w:r w:rsidR="00A65A34"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India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Normal (baby not tested)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9457AA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[111</w:t>
            </w:r>
            <w:r w:rsidR="00A65A34"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India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Normal (baby not tested)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lastRenderedPageBreak/>
              <w:t>TBEV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9457AA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[113</w:t>
            </w:r>
            <w:r w:rsidR="00A65A34"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Slovakia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No transmission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78331D" w:rsidRPr="00A65A34" w:rsidTr="00B15A1F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VEEV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9457AA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[114</w:t>
            </w:r>
            <w:r w:rsidR="00A65A34"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Venezuela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Neonatal death, congenital malformations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A34" w:rsidRPr="00A65A34" w:rsidRDefault="00A65A34" w:rsidP="00A6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</w:pPr>
            <w:r w:rsidRPr="00A65A3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</w:tbl>
    <w:p w:rsidR="00AF27DA" w:rsidRPr="007602F2" w:rsidRDefault="00AF27DA">
      <w:pPr>
        <w:rPr>
          <w:rFonts w:ascii="Arial" w:hAnsi="Arial" w:cs="Arial"/>
        </w:rPr>
      </w:pPr>
    </w:p>
    <w:sectPr w:rsidR="00AF27DA" w:rsidRPr="007602F2" w:rsidSect="00A65A34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34"/>
    <w:rsid w:val="000E19C9"/>
    <w:rsid w:val="00126C36"/>
    <w:rsid w:val="003A4DDB"/>
    <w:rsid w:val="00602FB8"/>
    <w:rsid w:val="00623CFF"/>
    <w:rsid w:val="00681CC3"/>
    <w:rsid w:val="007602F2"/>
    <w:rsid w:val="0078331D"/>
    <w:rsid w:val="00800D61"/>
    <w:rsid w:val="009457AA"/>
    <w:rsid w:val="00A65A34"/>
    <w:rsid w:val="00AF27DA"/>
    <w:rsid w:val="00B15A1F"/>
    <w:rsid w:val="00C10065"/>
    <w:rsid w:val="00C86E29"/>
    <w:rsid w:val="00EB6882"/>
    <w:rsid w:val="00ED403C"/>
    <w:rsid w:val="00FA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D50C0-6592-4329-A2CF-0BB7C561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Shamila Ginige</dc:creator>
  <cp:keywords/>
  <dc:description/>
  <cp:lastModifiedBy>Shamila Ginige</cp:lastModifiedBy>
  <cp:revision>12</cp:revision>
  <dcterms:created xsi:type="dcterms:W3CDTF">2020-09-02T00:59:00Z</dcterms:created>
  <dcterms:modified xsi:type="dcterms:W3CDTF">2020-09-16T01:47:00Z</dcterms:modified>
</cp:coreProperties>
</file>